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555555"/>
          <w:spacing w:val="0"/>
          <w:sz w:val="44"/>
          <w:szCs w:val="44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shd w:val="clear" w:fill="FFFFFF"/>
        </w:rPr>
        <w:t>河南省电教教材审定委员会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shd w:val="clear" w:fill="FFFFFF"/>
        </w:rPr>
        <w:t>关于“河南省中小学2020年秋季电教教材”审定结果的通知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豫电教审〔2020〕</w:t>
      </w:r>
      <w:r>
        <w:rPr>
          <w:rFonts w:hint="eastAsia" w:ascii="楷体" w:hAnsi="楷体" w:eastAsia="楷体" w:cs="楷体"/>
          <w:b w:val="0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20" w:lineRule="atLeas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20" w:lineRule="atLeast"/>
        <w:ind w:left="0" w:right="0" w:firstLine="0"/>
        <w:jc w:val="both"/>
        <w:textAlignment w:val="auto"/>
        <w:rPr>
          <w:rFonts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各电教教材供应单位：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20" w:lineRule="atLeast"/>
        <w:ind w:left="0" w:right="0" w:firstLine="0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根据教育部《中小学教材管理办法》（教材〔201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〕3号）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河南省教育厅《河南省中小学数字教材建设规范（试行）》（教电教〔2017〕1062号）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《关于进一步规范全省电教教材建设与管理工作的意见》（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教电教〔2014〕847号）文件精神，河南省电教教材审定委员会组织专家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对2020年秋季电教教材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进行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了评审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，现将审定结果予以公布。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20" w:lineRule="atLeast"/>
        <w:ind w:left="0" w:right="0" w:firstLine="0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20" w:lineRule="atLeast"/>
        <w:ind w:left="0" w:right="0" w:firstLine="660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附件：河南省中小学2020年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秋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季电教教材审定结果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20" w:lineRule="atLeast"/>
        <w:ind w:left="0" w:right="0" w:firstLine="660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20" w:lineRule="atLeast"/>
        <w:ind w:left="0" w:right="0" w:firstLine="0"/>
        <w:jc w:val="right"/>
        <w:textAlignment w:val="auto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              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323C2"/>
    <w:rsid w:val="254A3B05"/>
    <w:rsid w:val="32D72990"/>
    <w:rsid w:val="3FAE157C"/>
    <w:rsid w:val="41534021"/>
    <w:rsid w:val="441323C2"/>
    <w:rsid w:val="4AB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2020-04-19T03:04:00Z</dcterms:created>
  <dc:creator>海风</dc:creator>
  <cp:lastModifiedBy>海风</cp:lastModifiedBy>
  <dcterms:modified xsi:type="dcterms:W3CDTF">2020-04-20T07:42:45Z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